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6802" w:rsidRDefault="00826802" w:rsidP="00826802">
      <w:pPr>
        <w:jc w:val="both"/>
        <w:rPr>
          <w:rFonts w:ascii="Times New Roman" w:hAnsi="Times New Roman" w:cs="Times New Roman"/>
          <w:b/>
        </w:rPr>
      </w:pPr>
      <w:r w:rsidRPr="00AE6CED">
        <w:rPr>
          <w:rFonts w:ascii="Times New Roman" w:hAnsi="Times New Roman" w:cs="Times New Roman"/>
          <w:b/>
        </w:rPr>
        <w:t>НП «Безопасные качественные дороги»</w:t>
      </w:r>
    </w:p>
    <w:p w:rsidR="00826802" w:rsidRDefault="00826802" w:rsidP="00826802">
      <w:pPr>
        <w:jc w:val="both"/>
        <w:rPr>
          <w:rFonts w:ascii="Times New Roman" w:hAnsi="Times New Roman" w:cs="Times New Roman"/>
          <w:b/>
        </w:rPr>
      </w:pPr>
    </w:p>
    <w:p w:rsidR="00826802" w:rsidRPr="00826802" w:rsidRDefault="00826802" w:rsidP="00826802">
      <w:pPr>
        <w:pStyle w:val="a3"/>
        <w:ind w:left="0"/>
        <w:jc w:val="both"/>
        <w:rPr>
          <w:rFonts w:ascii="Times New Roman" w:eastAsia="Times New Roman" w:hAnsi="Times New Roman" w:cs="Times New Roman"/>
          <w:i/>
          <w:color w:val="181717"/>
          <w:kern w:val="0"/>
          <w:u w:val="single"/>
          <w:shd w:val="clear" w:color="auto" w:fill="FFFFFF"/>
          <w:lang w:eastAsia="ru-RU"/>
          <w14:ligatures w14:val="none"/>
        </w:rPr>
      </w:pPr>
      <w:r w:rsidRPr="00826802">
        <w:rPr>
          <w:rFonts w:ascii="Times New Roman" w:eastAsia="Times New Roman" w:hAnsi="Times New Roman" w:cs="Times New Roman"/>
          <w:i/>
          <w:color w:val="181717"/>
          <w:kern w:val="0"/>
          <w:u w:val="single"/>
          <w:shd w:val="clear" w:color="auto" w:fill="FFFFFF"/>
          <w:lang w:eastAsia="ru-RU"/>
          <w14:ligatures w14:val="none"/>
        </w:rPr>
        <w:t>Нацпроект в цифрах</w:t>
      </w:r>
      <w:r w:rsidRPr="00826802">
        <w:rPr>
          <w:rFonts w:ascii="Times New Roman" w:eastAsia="Times New Roman" w:hAnsi="Times New Roman" w:cs="Times New Roman"/>
          <w:i/>
          <w:color w:val="181717"/>
          <w:kern w:val="0"/>
          <w:u w:val="single"/>
          <w:shd w:val="clear" w:color="auto" w:fill="FFFFFF"/>
          <w:lang w:eastAsia="ru-RU"/>
          <w14:ligatures w14:val="none"/>
        </w:rPr>
        <w:t>:</w:t>
      </w:r>
    </w:p>
    <w:p w:rsidR="00826802" w:rsidRPr="00AE6CED" w:rsidRDefault="00826802" w:rsidP="00826802">
      <w:pPr>
        <w:pStyle w:val="a3"/>
        <w:ind w:left="0"/>
        <w:jc w:val="both"/>
        <w:rPr>
          <w:rFonts w:ascii="Times New Roman" w:eastAsia="Times New Roman" w:hAnsi="Times New Roman" w:cs="Times New Roman"/>
          <w:color w:val="181717"/>
          <w:kern w:val="0"/>
          <w:u w:val="single"/>
          <w:shd w:val="clear" w:color="auto" w:fill="FFFFFF"/>
          <w:lang w:eastAsia="ru-RU"/>
          <w14:ligatures w14:val="none"/>
        </w:rPr>
      </w:pPr>
    </w:p>
    <w:p w:rsidR="00826802" w:rsidRPr="00AE6CED" w:rsidRDefault="00826802" w:rsidP="00826802">
      <w:pPr>
        <w:pStyle w:val="a3"/>
        <w:numPr>
          <w:ilvl w:val="0"/>
          <w:numId w:val="1"/>
        </w:numPr>
        <w:ind w:left="0"/>
        <w:jc w:val="both"/>
        <w:rPr>
          <w:rFonts w:ascii="Times New Roman" w:eastAsia="Times New Roman" w:hAnsi="Times New Roman" w:cs="Times New Roman"/>
          <w:color w:val="181717"/>
          <w:kern w:val="0"/>
          <w:shd w:val="clear" w:color="auto" w:fill="FFFFFF"/>
          <w:lang w:eastAsia="ru-RU"/>
          <w14:ligatures w14:val="none"/>
        </w:rPr>
      </w:pPr>
      <w:r w:rsidRPr="00AE6CED">
        <w:rPr>
          <w:rFonts w:ascii="Times New Roman" w:eastAsia="Times New Roman" w:hAnsi="Times New Roman" w:cs="Times New Roman"/>
          <w:color w:val="181717"/>
          <w:kern w:val="0"/>
          <w:shd w:val="clear" w:color="auto" w:fill="FFFFFF"/>
          <w:lang w:eastAsia="ru-RU"/>
          <w14:ligatures w14:val="none"/>
        </w:rPr>
        <w:t>обновлено свыше 36 тыс. дорожных объектов на региональной сети дорог, их протяженность более 100 тыс. км;</w:t>
      </w:r>
    </w:p>
    <w:p w:rsidR="00826802" w:rsidRPr="00AE6CED" w:rsidRDefault="00826802" w:rsidP="00826802">
      <w:pPr>
        <w:pStyle w:val="a3"/>
        <w:numPr>
          <w:ilvl w:val="0"/>
          <w:numId w:val="1"/>
        </w:numPr>
        <w:ind w:left="0"/>
        <w:jc w:val="both"/>
        <w:rPr>
          <w:rFonts w:ascii="Times New Roman" w:eastAsia="Times New Roman" w:hAnsi="Times New Roman" w:cs="Times New Roman"/>
          <w:color w:val="181717"/>
          <w:kern w:val="0"/>
          <w:shd w:val="clear" w:color="auto" w:fill="FFFFFF"/>
          <w:lang w:eastAsia="ru-RU"/>
          <w14:ligatures w14:val="none"/>
        </w:rPr>
      </w:pPr>
      <w:r w:rsidRPr="00AE6CED">
        <w:rPr>
          <w:rFonts w:ascii="Times New Roman" w:eastAsia="Times New Roman" w:hAnsi="Times New Roman" w:cs="Times New Roman"/>
          <w:color w:val="181717"/>
          <w:kern w:val="0"/>
          <w:shd w:val="clear" w:color="auto" w:fill="FFFFFF"/>
          <w:lang w:eastAsia="ru-RU"/>
          <w14:ligatures w14:val="none"/>
        </w:rPr>
        <w:t xml:space="preserve">обновлено порядка </w:t>
      </w:r>
      <w:bookmarkStart w:id="0" w:name="_GoBack"/>
      <w:bookmarkEnd w:id="0"/>
      <w:r w:rsidRPr="00AE6CED">
        <w:rPr>
          <w:rFonts w:ascii="Times New Roman" w:eastAsia="Times New Roman" w:hAnsi="Times New Roman" w:cs="Times New Roman"/>
          <w:color w:val="181717"/>
          <w:kern w:val="0"/>
          <w:shd w:val="clear" w:color="auto" w:fill="FFFFFF"/>
          <w:lang w:eastAsia="ru-RU"/>
          <w14:ligatures w14:val="none"/>
        </w:rPr>
        <w:t>31 тыс. км дорог в городских агломерациях;</w:t>
      </w:r>
    </w:p>
    <w:p w:rsidR="00826802" w:rsidRPr="00AE6CED" w:rsidRDefault="00826802" w:rsidP="00826802">
      <w:pPr>
        <w:pStyle w:val="a3"/>
        <w:numPr>
          <w:ilvl w:val="0"/>
          <w:numId w:val="1"/>
        </w:numPr>
        <w:ind w:left="0"/>
        <w:jc w:val="both"/>
        <w:rPr>
          <w:rFonts w:ascii="Times New Roman" w:eastAsia="Times New Roman" w:hAnsi="Times New Roman" w:cs="Times New Roman"/>
          <w:color w:val="181717"/>
          <w:kern w:val="0"/>
          <w:shd w:val="clear" w:color="auto" w:fill="FFFFFF"/>
          <w:lang w:eastAsia="ru-RU"/>
          <w14:ligatures w14:val="none"/>
        </w:rPr>
      </w:pPr>
      <w:r w:rsidRPr="00AE6CED">
        <w:rPr>
          <w:rFonts w:ascii="Times New Roman" w:eastAsia="Times New Roman" w:hAnsi="Times New Roman" w:cs="Times New Roman"/>
          <w:color w:val="181717"/>
          <w:kern w:val="0"/>
          <w:shd w:val="clear" w:color="auto" w:fill="FFFFFF"/>
          <w:lang w:eastAsia="ru-RU"/>
          <w14:ligatures w14:val="none"/>
        </w:rPr>
        <w:t>доля региональных дорог в нормативном состоянии превысит 54%, доля дорожной сети городских агломераций — 85% (к концу года);</w:t>
      </w:r>
    </w:p>
    <w:p w:rsidR="00826802" w:rsidRPr="00AE6CED" w:rsidRDefault="00826802" w:rsidP="00826802">
      <w:pPr>
        <w:pStyle w:val="a3"/>
        <w:numPr>
          <w:ilvl w:val="0"/>
          <w:numId w:val="1"/>
        </w:numPr>
        <w:ind w:left="0"/>
        <w:jc w:val="both"/>
        <w:rPr>
          <w:rFonts w:ascii="Times New Roman" w:eastAsia="Times New Roman" w:hAnsi="Times New Roman" w:cs="Times New Roman"/>
          <w:color w:val="181717"/>
          <w:kern w:val="0"/>
          <w:shd w:val="clear" w:color="auto" w:fill="FFFFFF"/>
          <w:lang w:eastAsia="ru-RU"/>
          <w14:ligatures w14:val="none"/>
        </w:rPr>
      </w:pPr>
      <w:r w:rsidRPr="00AE6CED">
        <w:rPr>
          <w:rFonts w:ascii="Times New Roman" w:eastAsia="Times New Roman" w:hAnsi="Times New Roman" w:cs="Times New Roman"/>
          <w:color w:val="181717"/>
          <w:kern w:val="0"/>
          <w:shd w:val="clear" w:color="auto" w:fill="FFFFFF"/>
          <w:lang w:eastAsia="ru-RU"/>
          <w14:ligatures w14:val="none"/>
        </w:rPr>
        <w:t>построено и реконструировано более 900 значимых дорожных объектов, это порядка 2,3 тыс. км;</w:t>
      </w:r>
    </w:p>
    <w:p w:rsidR="00826802" w:rsidRPr="00AE6CED" w:rsidRDefault="00826802" w:rsidP="00826802">
      <w:pPr>
        <w:pStyle w:val="a3"/>
        <w:numPr>
          <w:ilvl w:val="0"/>
          <w:numId w:val="1"/>
        </w:numPr>
        <w:ind w:left="0"/>
        <w:jc w:val="both"/>
        <w:rPr>
          <w:rFonts w:ascii="Times New Roman" w:eastAsia="Times New Roman" w:hAnsi="Times New Roman" w:cs="Times New Roman"/>
          <w:color w:val="181717"/>
          <w:kern w:val="0"/>
          <w:shd w:val="clear" w:color="auto" w:fill="FFFFFF"/>
          <w:lang w:eastAsia="ru-RU"/>
          <w14:ligatures w14:val="none"/>
        </w:rPr>
      </w:pPr>
      <w:r w:rsidRPr="00AE6CED">
        <w:rPr>
          <w:rFonts w:ascii="Times New Roman" w:eastAsia="Times New Roman" w:hAnsi="Times New Roman" w:cs="Times New Roman"/>
          <w:color w:val="181717"/>
          <w:kern w:val="0"/>
          <w:shd w:val="clear" w:color="auto" w:fill="FFFFFF"/>
          <w:lang w:eastAsia="ru-RU"/>
          <w14:ligatures w14:val="none"/>
        </w:rPr>
        <w:t>обновлено свыше 111 тыс. м мостовых сооружений;</w:t>
      </w:r>
    </w:p>
    <w:p w:rsidR="00826802" w:rsidRPr="00AE6CED" w:rsidRDefault="00826802" w:rsidP="00826802">
      <w:pPr>
        <w:pStyle w:val="a3"/>
        <w:numPr>
          <w:ilvl w:val="0"/>
          <w:numId w:val="1"/>
        </w:numPr>
        <w:ind w:left="0"/>
        <w:jc w:val="both"/>
        <w:rPr>
          <w:rFonts w:ascii="Times New Roman" w:eastAsia="Times New Roman" w:hAnsi="Times New Roman" w:cs="Times New Roman"/>
          <w:color w:val="181717"/>
          <w:kern w:val="0"/>
          <w:shd w:val="clear" w:color="auto" w:fill="FFFFFF"/>
          <w:lang w:eastAsia="ru-RU"/>
          <w14:ligatures w14:val="none"/>
        </w:rPr>
      </w:pPr>
      <w:r w:rsidRPr="00AE6CED">
        <w:rPr>
          <w:rFonts w:ascii="Times New Roman" w:eastAsia="Times New Roman" w:hAnsi="Times New Roman" w:cs="Times New Roman"/>
          <w:color w:val="181717"/>
          <w:kern w:val="0"/>
          <w:shd w:val="clear" w:color="auto" w:fill="FFFFFF"/>
          <w:lang w:eastAsia="ru-RU"/>
          <w14:ligatures w14:val="none"/>
        </w:rPr>
        <w:t>обновлено свыше 5 тыс. участков дорог к детским образовательным учреждениям, более 3,1 тыс. объектов, ведущих к медучреждениям, свыше 2 тыс. участков дорог к местам туристического осмотра;</w:t>
      </w:r>
    </w:p>
    <w:p w:rsidR="00826802" w:rsidRPr="00AE6CED" w:rsidRDefault="00826802" w:rsidP="00826802">
      <w:pPr>
        <w:pStyle w:val="a3"/>
        <w:numPr>
          <w:ilvl w:val="0"/>
          <w:numId w:val="1"/>
        </w:numPr>
        <w:ind w:left="0"/>
        <w:jc w:val="both"/>
        <w:rPr>
          <w:rFonts w:ascii="Times New Roman" w:eastAsia="Times New Roman" w:hAnsi="Times New Roman" w:cs="Times New Roman"/>
          <w:color w:val="181717"/>
          <w:kern w:val="0"/>
          <w:shd w:val="clear" w:color="auto" w:fill="FFFFFF"/>
          <w:lang w:eastAsia="ru-RU"/>
          <w14:ligatures w14:val="none"/>
        </w:rPr>
      </w:pPr>
      <w:r w:rsidRPr="00AE6CED">
        <w:rPr>
          <w:rFonts w:ascii="Times New Roman" w:eastAsia="Times New Roman" w:hAnsi="Times New Roman" w:cs="Times New Roman"/>
          <w:color w:val="181717"/>
          <w:kern w:val="0"/>
          <w:shd w:val="clear" w:color="auto" w:fill="FFFFFF"/>
          <w:lang w:eastAsia="ru-RU"/>
          <w14:ligatures w14:val="none"/>
        </w:rPr>
        <w:t>построено и реконструировано порядка 1,3 тыс. км федеральной сети дорог;</w:t>
      </w:r>
    </w:p>
    <w:p w:rsidR="00826802" w:rsidRPr="00AE6CED" w:rsidRDefault="00826802" w:rsidP="00826802">
      <w:pPr>
        <w:pStyle w:val="a3"/>
        <w:numPr>
          <w:ilvl w:val="0"/>
          <w:numId w:val="1"/>
        </w:numPr>
        <w:ind w:left="0"/>
        <w:jc w:val="both"/>
        <w:rPr>
          <w:rFonts w:ascii="Times New Roman" w:eastAsia="Times New Roman" w:hAnsi="Times New Roman" w:cs="Times New Roman"/>
          <w:color w:val="181717"/>
          <w:kern w:val="0"/>
          <w:shd w:val="clear" w:color="auto" w:fill="FFFFFF"/>
          <w:lang w:eastAsia="ru-RU"/>
          <w14:ligatures w14:val="none"/>
        </w:rPr>
      </w:pPr>
      <w:r w:rsidRPr="00AE6CED">
        <w:rPr>
          <w:rFonts w:ascii="Times New Roman" w:eastAsia="Times New Roman" w:hAnsi="Times New Roman" w:cs="Times New Roman"/>
          <w:color w:val="181717"/>
          <w:kern w:val="0"/>
          <w:shd w:val="clear" w:color="auto" w:fill="FFFFFF"/>
          <w:lang w:eastAsia="ru-RU"/>
          <w14:ligatures w14:val="none"/>
        </w:rPr>
        <w:t>поступило в регионы порядка 13,3 тыс. новых автобусов, троллейбусов, трамваев и электробусов (на 11 декабря 2024 года);</w:t>
      </w:r>
    </w:p>
    <w:p w:rsidR="00826802" w:rsidRPr="00AE6CED" w:rsidRDefault="00826802" w:rsidP="00826802">
      <w:pPr>
        <w:pStyle w:val="a3"/>
        <w:numPr>
          <w:ilvl w:val="0"/>
          <w:numId w:val="1"/>
        </w:numPr>
        <w:ind w:left="0"/>
        <w:jc w:val="both"/>
        <w:rPr>
          <w:rFonts w:ascii="Times New Roman" w:eastAsia="Times New Roman" w:hAnsi="Times New Roman" w:cs="Times New Roman"/>
          <w:color w:val="181717"/>
          <w:kern w:val="0"/>
          <w:shd w:val="clear" w:color="auto" w:fill="FFFFFF"/>
          <w:lang w:eastAsia="ru-RU"/>
          <w14:ligatures w14:val="none"/>
        </w:rPr>
      </w:pPr>
      <w:r w:rsidRPr="00AE6CED">
        <w:rPr>
          <w:rFonts w:ascii="Times New Roman" w:eastAsia="Times New Roman" w:hAnsi="Times New Roman" w:cs="Times New Roman"/>
          <w:color w:val="181717"/>
          <w:kern w:val="0"/>
          <w:shd w:val="clear" w:color="auto" w:fill="FFFFFF"/>
          <w:lang w:eastAsia="ru-RU"/>
          <w14:ligatures w14:val="none"/>
        </w:rPr>
        <w:t xml:space="preserve">общая аудитория всероссийской онлайн-олимпиады «Безопасные дороги» превысила 20,8 млн участников. </w:t>
      </w:r>
    </w:p>
    <w:p w:rsidR="00826802" w:rsidRPr="00AE6CED" w:rsidRDefault="00826802" w:rsidP="00826802">
      <w:pPr>
        <w:jc w:val="both"/>
        <w:rPr>
          <w:rFonts w:ascii="Times New Roman" w:hAnsi="Times New Roman" w:cs="Times New Roman"/>
          <w:b/>
        </w:rPr>
      </w:pPr>
    </w:p>
    <w:p w:rsidR="00EE34DE" w:rsidRDefault="00EE34DE"/>
    <w:sectPr w:rsidR="00EE34DE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305DB7"/>
    <w:multiLevelType w:val="hybridMultilevel"/>
    <w:tmpl w:val="E36E7C06"/>
    <w:lvl w:ilvl="0" w:tplc="B9C8C802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802"/>
    <w:rsid w:val="00826802"/>
    <w:rsid w:val="00EE3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BA90C"/>
  <w15:chartTrackingRefBased/>
  <w15:docId w15:val="{22FD4457-4E19-41CB-B63F-7B2885D64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26802"/>
    <w:pPr>
      <w:spacing w:after="0" w:line="240" w:lineRule="auto"/>
    </w:pPr>
    <w:rPr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26802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34"/>
    <w:rsid w:val="00826802"/>
    <w:rPr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828</Characters>
  <Application>Microsoft Office Word</Application>
  <DocSecurity>0</DocSecurity>
  <Lines>6</Lines>
  <Paragraphs>1</Paragraphs>
  <ScaleCrop>false</ScaleCrop>
  <Company>Company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Калинкина Ксения Сергеевна</dc:creator>
  <cp:keywords/>
  <dc:description/>
  <cp:lastModifiedBy>Калинкина Ксения Сергеевна</cp:lastModifiedBy>
  <cp:revision>1</cp:revision>
  <dcterms:created xsi:type="dcterms:W3CDTF">2024-12-23T10:15:00Z</dcterms:created>
  <dcterms:modified xsi:type="dcterms:W3CDTF">2024-12-23T10:16:00Z</dcterms:modified>
</cp:coreProperties>
</file>