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C" w:rsidRDefault="00FB531C" w:rsidP="00FB531C">
      <w:pPr>
        <w:pStyle w:val="Style1"/>
        <w:widowControl/>
        <w:spacing w:before="115" w:line="509" w:lineRule="exact"/>
        <w:ind w:left="1488"/>
        <w:jc w:val="center"/>
        <w:rPr>
          <w:rStyle w:val="FontStyle33"/>
          <w:position w:val="-1"/>
        </w:rPr>
      </w:pPr>
      <w:r>
        <w:rPr>
          <w:rStyle w:val="FontStyle33"/>
          <w:position w:val="-1"/>
        </w:rPr>
        <w:t>ИЗМЕНЕНИЯ В КОЛЛЕКТИВНЫЙ ДОГОВОР</w:t>
      </w:r>
    </w:p>
    <w:p w:rsidR="00FB531C" w:rsidRDefault="00FB531C" w:rsidP="00FB531C">
      <w:pPr>
        <w:pStyle w:val="Style2"/>
        <w:widowControl/>
        <w:spacing w:line="240" w:lineRule="exact"/>
        <w:ind w:left="1070"/>
        <w:jc w:val="center"/>
        <w:rPr>
          <w:sz w:val="20"/>
          <w:szCs w:val="20"/>
        </w:rPr>
      </w:pPr>
    </w:p>
    <w:p w:rsidR="00FB531C" w:rsidRDefault="00FB531C" w:rsidP="00FB531C">
      <w:pPr>
        <w:pStyle w:val="Style2"/>
        <w:widowControl/>
        <w:spacing w:line="240" w:lineRule="exact"/>
        <w:ind w:left="1070"/>
        <w:jc w:val="center"/>
        <w:rPr>
          <w:sz w:val="20"/>
          <w:szCs w:val="20"/>
        </w:rPr>
      </w:pPr>
    </w:p>
    <w:p w:rsidR="00FB531C" w:rsidRDefault="00FB531C" w:rsidP="00FB531C">
      <w:pPr>
        <w:pStyle w:val="Style2"/>
        <w:widowControl/>
        <w:spacing w:before="38"/>
        <w:ind w:left="1070"/>
        <w:jc w:val="center"/>
        <w:rPr>
          <w:rStyle w:val="FontStyle42"/>
        </w:rPr>
      </w:pPr>
      <w:r>
        <w:rPr>
          <w:rStyle w:val="FontStyle42"/>
        </w:rPr>
        <w:t>Муниципальное казённое образовательное учреждение дополнительного образования</w:t>
      </w:r>
    </w:p>
    <w:p w:rsidR="00FB531C" w:rsidRDefault="00FB531C" w:rsidP="00FB531C">
      <w:pPr>
        <w:pStyle w:val="Style4"/>
        <w:widowControl/>
        <w:spacing w:before="216"/>
        <w:ind w:left="1205"/>
        <w:jc w:val="center"/>
        <w:rPr>
          <w:rStyle w:val="FontStyle42"/>
        </w:rPr>
      </w:pPr>
      <w:r>
        <w:rPr>
          <w:rStyle w:val="FontStyle42"/>
        </w:rPr>
        <w:t>«Детско-юношеская спортивная школа»</w:t>
      </w:r>
    </w:p>
    <w:p w:rsidR="00FB531C" w:rsidRDefault="00FB531C" w:rsidP="00FB531C">
      <w:pPr>
        <w:pStyle w:val="Style4"/>
        <w:widowControl/>
        <w:spacing w:before="211"/>
        <w:jc w:val="center"/>
        <w:rPr>
          <w:rStyle w:val="FontStyle42"/>
        </w:rPr>
      </w:pPr>
      <w:r>
        <w:rPr>
          <w:rStyle w:val="FontStyle42"/>
        </w:rPr>
        <w:t>на 2016-2019гг.</w:t>
      </w:r>
    </w:p>
    <w:p w:rsidR="00FB531C" w:rsidRPr="00FB531C" w:rsidRDefault="00FB531C" w:rsidP="00FB531C">
      <w:pPr>
        <w:pStyle w:val="Style5"/>
        <w:widowControl/>
        <w:spacing w:line="240" w:lineRule="exact"/>
        <w:jc w:val="both"/>
        <w:rPr>
          <w:rStyle w:val="FontStyle34"/>
          <w:sz w:val="20"/>
          <w:szCs w:val="20"/>
        </w:rPr>
        <w:sectPr w:rsidR="00FB531C" w:rsidRPr="00FB531C" w:rsidSect="00FB531C">
          <w:pgSz w:w="11905" w:h="16837"/>
          <w:pgMar w:top="3208" w:right="1051" w:bottom="1440" w:left="1051" w:header="720" w:footer="720" w:gutter="0"/>
          <w:cols w:space="60"/>
          <w:noEndnote/>
        </w:sectPr>
      </w:pPr>
    </w:p>
    <w:p w:rsidR="00E32C63" w:rsidRDefault="00C84DED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  <w:r w:rsidRPr="00C84DED">
        <w:rPr>
          <w:rStyle w:val="FontStyle34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65pt;margin-top:21.35pt;width:245.95pt;height:106pt;z-index:251661312;mso-width-relative:margin;mso-height-relative:margin" stroked="f">
            <v:textbox style="mso-next-textbox:#_x0000_s1027">
              <w:txbxContent>
                <w:p w:rsidR="00FB531C" w:rsidRDefault="00FB531C" w:rsidP="00FB531C">
                  <w:pPr>
                    <w:pStyle w:val="Style5"/>
                    <w:widowControl/>
                    <w:tabs>
                      <w:tab w:val="left" w:pos="5981"/>
                    </w:tabs>
                    <w:spacing w:before="72"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 xml:space="preserve">От </w:t>
                  </w:r>
                  <w:r w:rsidRPr="00314721">
                    <w:rPr>
                      <w:rStyle w:val="FontStyle34"/>
                    </w:rPr>
                    <w:t>работодателя</w:t>
                  </w:r>
                  <w:r>
                    <w:rPr>
                      <w:rStyle w:val="FontStyle34"/>
                    </w:rPr>
                    <w:t xml:space="preserve">: </w:t>
                  </w:r>
                </w:p>
                <w:p w:rsidR="00FB531C" w:rsidRDefault="00FB531C" w:rsidP="00FB531C">
                  <w:pPr>
                    <w:pStyle w:val="Style5"/>
                    <w:widowControl/>
                    <w:tabs>
                      <w:tab w:val="left" w:pos="5981"/>
                    </w:tabs>
                    <w:spacing w:before="72"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Директор МКОУ ДО «ДЮСШ»</w:t>
                  </w:r>
                </w:p>
                <w:p w:rsidR="00FB531C" w:rsidRDefault="00FB531C" w:rsidP="00FB531C">
                  <w:pPr>
                    <w:pStyle w:val="Style5"/>
                    <w:widowControl/>
                    <w:tabs>
                      <w:tab w:val="left" w:pos="5981"/>
                    </w:tabs>
                    <w:spacing w:before="72"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_____________А.В. Захаров</w:t>
                  </w:r>
                </w:p>
                <w:p w:rsidR="00FB531C" w:rsidRDefault="00FB531C" w:rsidP="00FB531C"/>
              </w:txbxContent>
            </v:textbox>
          </v:shape>
        </w:pict>
      </w:r>
      <w:r w:rsidRPr="00C84DED">
        <w:rPr>
          <w:noProof/>
        </w:rPr>
        <w:pict>
          <v:shape id="_x0000_s1026" type="#_x0000_t202" style="position:absolute;left:0;text-align:left;margin-left:259.45pt;margin-top:15.35pt;width:235.5pt;height:141pt;z-index:251660288;mso-wrap-edited:f;mso-wrap-distance-left:7in;mso-wrap-distance-right:7in;mso-wrap-distance-bottom:42.95pt;mso-position-horizontal-relative:margin" filled="f" stroked="f">
            <v:textbox inset="0,0,0,0">
              <w:txbxContent>
                <w:p w:rsidR="00FB531C" w:rsidRDefault="00FB531C" w:rsidP="00FB531C">
                  <w:pPr>
                    <w:pStyle w:val="Style6"/>
                    <w:widowControl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Представители трудового                    коллектива:</w:t>
                  </w:r>
                </w:p>
                <w:p w:rsidR="00FB531C" w:rsidRDefault="00FB531C" w:rsidP="00FB531C">
                  <w:pPr>
                    <w:pStyle w:val="Style6"/>
                    <w:widowControl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___________ В.Г. Сафонов</w:t>
                  </w:r>
                </w:p>
                <w:p w:rsidR="00FB531C" w:rsidRDefault="00FB531C" w:rsidP="00FB531C">
                  <w:pPr>
                    <w:pStyle w:val="Style6"/>
                    <w:widowControl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___________ Т.В. Лазарева</w:t>
                  </w:r>
                </w:p>
              </w:txbxContent>
            </v:textbox>
            <w10:wrap type="topAndBottom" anchorx="margin"/>
          </v:shape>
        </w:pict>
      </w:r>
      <w:r w:rsidR="00E32C63">
        <w:rPr>
          <w:rStyle w:val="FontStyle34"/>
        </w:rPr>
        <w:tab/>
      </w: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both"/>
        <w:rPr>
          <w:rStyle w:val="FontStyle34"/>
        </w:rPr>
      </w:pPr>
    </w:p>
    <w:p w:rsidR="00E32C63" w:rsidRDefault="00E32C63" w:rsidP="00E32C63">
      <w:pPr>
        <w:pStyle w:val="Style5"/>
        <w:widowControl/>
        <w:tabs>
          <w:tab w:val="left" w:pos="9015"/>
        </w:tabs>
        <w:spacing w:before="72"/>
        <w:jc w:val="center"/>
        <w:rPr>
          <w:rStyle w:val="FontStyle34"/>
          <w:sz w:val="24"/>
          <w:szCs w:val="24"/>
        </w:rPr>
      </w:pPr>
    </w:p>
    <w:p w:rsidR="00FB531C" w:rsidRPr="00E32C63" w:rsidRDefault="00E32C63" w:rsidP="00E32C63">
      <w:pPr>
        <w:pStyle w:val="Style5"/>
        <w:widowControl/>
        <w:tabs>
          <w:tab w:val="left" w:pos="9015"/>
        </w:tabs>
        <w:spacing w:before="72"/>
        <w:jc w:val="center"/>
        <w:sectPr w:rsidR="00FB531C" w:rsidRPr="00E32C63">
          <w:type w:val="continuous"/>
          <w:pgSz w:w="11905" w:h="16837"/>
          <w:pgMar w:top="3208" w:right="1051" w:bottom="1440" w:left="1051" w:header="720" w:footer="720" w:gutter="0"/>
          <w:cols w:space="60"/>
          <w:noEndnote/>
        </w:sectPr>
      </w:pPr>
      <w:r>
        <w:rPr>
          <w:rStyle w:val="FontStyle34"/>
          <w:sz w:val="24"/>
          <w:szCs w:val="24"/>
        </w:rPr>
        <w:t>п. Мама 2017г</w:t>
      </w:r>
      <w:r w:rsidR="00FB1876">
        <w:rPr>
          <w:rStyle w:val="FontStyle34"/>
          <w:sz w:val="24"/>
          <w:szCs w:val="24"/>
        </w:rPr>
        <w:t>.</w:t>
      </w:r>
    </w:p>
    <w:p w:rsidR="009E410E" w:rsidRDefault="003E35F8" w:rsidP="00FB531C">
      <w:pPr>
        <w:jc w:val="both"/>
      </w:pPr>
      <w:r>
        <w:lastRenderedPageBreak/>
        <w:t>Изменения,</w:t>
      </w:r>
      <w:r w:rsidR="00FB531C">
        <w:t xml:space="preserve"> внесенные в коллективный договор муниципального казенного образовательного учреждения дополнительного образования «Детско-юношеская спортивная школа» на 2016-</w:t>
      </w:r>
      <w:r>
        <w:t>2019гг.</w:t>
      </w:r>
    </w:p>
    <w:p w:rsidR="003E35F8" w:rsidRDefault="003E35F8" w:rsidP="00FB531C">
      <w:pPr>
        <w:jc w:val="both"/>
      </w:pPr>
    </w:p>
    <w:p w:rsidR="003E35F8" w:rsidRDefault="003E35F8" w:rsidP="00FB531C">
      <w:pPr>
        <w:jc w:val="both"/>
      </w:pPr>
      <w:r>
        <w:t>Внести изменения в раздел 6 «Оплата и нормирование труда» пункт 6.7</w:t>
      </w:r>
    </w:p>
    <w:p w:rsidR="003E35F8" w:rsidRDefault="003E35F8" w:rsidP="00FB531C">
      <w:pPr>
        <w:jc w:val="both"/>
      </w:pPr>
      <w:r>
        <w:t>«Заработная плата выплачивается работникам за текущий месяц не реже чем каждые полмесяца в денежной форме. Днями выплаты заработной платы является пятого и двенадцатого числа каждого месяца».</w:t>
      </w:r>
    </w:p>
    <w:p w:rsidR="003E35F8" w:rsidRDefault="003E35F8" w:rsidP="00FB531C">
      <w:pPr>
        <w:jc w:val="both"/>
      </w:pPr>
      <w:r>
        <w:t>Изложить в следующей редакции:</w:t>
      </w:r>
    </w:p>
    <w:p w:rsidR="003E35F8" w:rsidRDefault="003E35F8" w:rsidP="001613A7">
      <w:pPr>
        <w:pStyle w:val="Style8"/>
        <w:widowControl/>
        <w:numPr>
          <w:ilvl w:val="1"/>
          <w:numId w:val="2"/>
        </w:numPr>
        <w:tabs>
          <w:tab w:val="left" w:pos="490"/>
        </w:tabs>
        <w:spacing w:before="62"/>
        <w:rPr>
          <w:rStyle w:val="FontStyle35"/>
        </w:rPr>
      </w:pPr>
      <w:r>
        <w:t>«</w:t>
      </w:r>
      <w:r>
        <w:rPr>
          <w:rStyle w:val="FontStyle35"/>
        </w:rPr>
        <w:t xml:space="preserve">Заработная плата работникам МКОУ ДО «ДЮСШ» выплачивается в денежной </w:t>
      </w:r>
      <w:r w:rsidR="001613A7">
        <w:rPr>
          <w:rStyle w:val="FontStyle35"/>
        </w:rPr>
        <w:t xml:space="preserve">     </w:t>
      </w:r>
      <w:r>
        <w:rPr>
          <w:rStyle w:val="FontStyle35"/>
        </w:rPr>
        <w:t>форме</w:t>
      </w:r>
      <w:r w:rsidR="00E32C63" w:rsidRPr="00E32C63">
        <w:rPr>
          <w:rStyle w:val="FontStyle35"/>
        </w:rPr>
        <w:t xml:space="preserve"> </w:t>
      </w:r>
      <w:r w:rsidR="00E32C63">
        <w:rPr>
          <w:rStyle w:val="FontStyle35"/>
        </w:rPr>
        <w:t>в валюте РФ (в рублях):</w:t>
      </w:r>
    </w:p>
    <w:p w:rsidR="001613A7" w:rsidRPr="001613A7" w:rsidRDefault="001613A7" w:rsidP="001613A7">
      <w:pPr>
        <w:pStyle w:val="a3"/>
        <w:numPr>
          <w:ilvl w:val="1"/>
          <w:numId w:val="2"/>
        </w:numPr>
        <w:rPr>
          <w:rFonts w:eastAsia="Times New Roman"/>
        </w:rPr>
      </w:pPr>
      <w:r w:rsidRPr="001613A7">
        <w:rPr>
          <w:rFonts w:eastAsia="Times New Roman"/>
        </w:rPr>
        <w:t>Заработная плата выплачивается не реже чем каждые полмесяца. Ко</w:t>
      </w:r>
      <w:r w:rsidRPr="001613A7">
        <w:rPr>
          <w:rFonts w:eastAsia="Times New Roman"/>
        </w:rPr>
        <w:t>н</w:t>
      </w:r>
      <w:r w:rsidRPr="001613A7">
        <w:rPr>
          <w:rFonts w:eastAsia="Times New Roman"/>
        </w:rPr>
        <w:t>кретная дата выплаты заработной платы устанавливается настоящим колле</w:t>
      </w:r>
      <w:r w:rsidRPr="001613A7">
        <w:rPr>
          <w:rFonts w:eastAsia="Times New Roman"/>
        </w:rPr>
        <w:t>к</w:t>
      </w:r>
      <w:r w:rsidRPr="001613A7">
        <w:rPr>
          <w:rFonts w:eastAsia="Times New Roman"/>
        </w:rPr>
        <w:t>тивным договором  не позднее 15 календарных дней со дня окончания периода, за который она начи</w:t>
      </w:r>
      <w:r w:rsidRPr="001613A7">
        <w:rPr>
          <w:rFonts w:eastAsia="Times New Roman"/>
        </w:rPr>
        <w:t>с</w:t>
      </w:r>
      <w:r w:rsidRPr="001613A7">
        <w:rPr>
          <w:rFonts w:eastAsia="Times New Roman"/>
        </w:rPr>
        <w:t>лена - 5-го и 20-го числа каждого месяца.</w:t>
      </w:r>
    </w:p>
    <w:p w:rsidR="001613A7" w:rsidRPr="001613A7" w:rsidRDefault="001613A7" w:rsidP="001613A7">
      <w:pPr>
        <w:pStyle w:val="a3"/>
        <w:numPr>
          <w:ilvl w:val="1"/>
          <w:numId w:val="2"/>
        </w:numPr>
        <w:rPr>
          <w:rFonts w:eastAsia="Times New Roman"/>
        </w:rPr>
      </w:pPr>
      <w:r w:rsidRPr="001613A7">
        <w:rPr>
          <w:rFonts w:eastAsia="Times New Roman"/>
        </w:rPr>
        <w:t>При нарушении работодателем установленного срока соответственно</w:t>
      </w:r>
      <w:r w:rsidRPr="001613A7">
        <w:rPr>
          <w:rFonts w:eastAsia="Times New Roman"/>
        </w:rPr>
        <w:br/>
        <w:t>выплаты заработной платы, оплаты отпуска, выплат при увольнении и (или)</w:t>
      </w:r>
      <w:r w:rsidRPr="001613A7">
        <w:rPr>
          <w:rFonts w:eastAsia="Times New Roman"/>
        </w:rPr>
        <w:br/>
        <w:t xml:space="preserve">других выплат, причитающихся работнику, работодатель обязан выплатить их с уплатой процентов (денежной компенсации) в размере не ниже одной </w:t>
      </w:r>
      <w:proofErr w:type="spellStart"/>
      <w:r w:rsidRPr="001613A7">
        <w:rPr>
          <w:rFonts w:eastAsia="Times New Roman"/>
        </w:rPr>
        <w:t>стопятидесятой</w:t>
      </w:r>
      <w:proofErr w:type="spellEnd"/>
      <w:r w:rsidRPr="001613A7">
        <w:rPr>
          <w:rFonts w:eastAsia="Times New Roman"/>
        </w:rPr>
        <w:t xml:space="preserve"> действующей в это время ключевой ставки Центрального банка Ро</w:t>
      </w:r>
      <w:r w:rsidRPr="001613A7">
        <w:rPr>
          <w:rFonts w:eastAsia="Times New Roman"/>
        </w:rPr>
        <w:t>с</w:t>
      </w:r>
      <w:r w:rsidRPr="001613A7">
        <w:rPr>
          <w:rFonts w:eastAsia="Times New Roman"/>
        </w:rPr>
        <w:t xml:space="preserve">сийской Федерации от не выплаченных в срок </w:t>
      </w:r>
      <w:proofErr w:type="gramStart"/>
      <w:r w:rsidRPr="001613A7">
        <w:rPr>
          <w:rFonts w:eastAsia="Times New Roman"/>
        </w:rPr>
        <w:t>сумм</w:t>
      </w:r>
      <w:proofErr w:type="gramEnd"/>
      <w:r w:rsidRPr="001613A7">
        <w:rPr>
          <w:rFonts w:eastAsia="Times New Roman"/>
        </w:rPr>
        <w:t xml:space="preserve"> за каждый день</w:t>
      </w:r>
      <w:r w:rsidRPr="001613A7">
        <w:rPr>
          <w:rFonts w:eastAsia="Times New Roman"/>
        </w:rPr>
        <w:br/>
        <w:t>задержки начиная со следующего дня после установленного срока выплаты по день фактического расчета включительно. При неполной выплате в</w:t>
      </w:r>
      <w:r w:rsidRPr="001613A7">
        <w:rPr>
          <w:rFonts w:eastAsia="Times New Roman"/>
        </w:rPr>
        <w:br/>
        <w:t>установленный срок заработной платы и (или) других выплат, причитающи</w:t>
      </w:r>
      <w:r w:rsidRPr="001613A7">
        <w:rPr>
          <w:rFonts w:eastAsia="Times New Roman"/>
        </w:rPr>
        <w:t>х</w:t>
      </w:r>
      <w:r w:rsidRPr="001613A7">
        <w:rPr>
          <w:rFonts w:eastAsia="Times New Roman"/>
        </w:rPr>
        <w:t>ся работнику, размер процентов (денежной компенсации) исчисляется из фактич</w:t>
      </w:r>
      <w:r w:rsidRPr="001613A7">
        <w:rPr>
          <w:rFonts w:eastAsia="Times New Roman"/>
        </w:rPr>
        <w:t>е</w:t>
      </w:r>
      <w:r w:rsidRPr="001613A7">
        <w:rPr>
          <w:rFonts w:eastAsia="Times New Roman"/>
        </w:rPr>
        <w:t>ски не выплаченных в срок сумм.</w:t>
      </w:r>
    </w:p>
    <w:p w:rsidR="001613A7" w:rsidRPr="001613A7" w:rsidRDefault="001613A7" w:rsidP="001613A7">
      <w:pPr>
        <w:pStyle w:val="a3"/>
        <w:ind w:left="360"/>
        <w:rPr>
          <w:rFonts w:eastAsia="Times New Roman"/>
        </w:rPr>
      </w:pPr>
    </w:p>
    <w:p w:rsidR="00E32C63" w:rsidRDefault="00E32C63" w:rsidP="003E35F8">
      <w:pPr>
        <w:pStyle w:val="Style8"/>
        <w:widowControl/>
        <w:tabs>
          <w:tab w:val="left" w:pos="490"/>
        </w:tabs>
        <w:spacing w:before="62"/>
        <w:ind w:left="130" w:firstLine="0"/>
        <w:rPr>
          <w:rStyle w:val="FontStyle35"/>
        </w:rPr>
      </w:pPr>
      <w:r>
        <w:rPr>
          <w:rStyle w:val="FontStyle35"/>
        </w:rPr>
        <w:t>Приложение:</w:t>
      </w:r>
    </w:p>
    <w:p w:rsidR="00E32C63" w:rsidRDefault="00E32C63" w:rsidP="003E35F8">
      <w:pPr>
        <w:pStyle w:val="Style8"/>
        <w:widowControl/>
        <w:tabs>
          <w:tab w:val="left" w:pos="490"/>
        </w:tabs>
        <w:spacing w:before="62"/>
        <w:ind w:left="130" w:firstLine="0"/>
        <w:rPr>
          <w:rStyle w:val="FontStyle35"/>
        </w:rPr>
      </w:pPr>
      <w:r>
        <w:rPr>
          <w:rStyle w:val="FontStyle35"/>
        </w:rPr>
        <w:t>Протокол общего собрания коллектива №1</w:t>
      </w:r>
    </w:p>
    <w:p w:rsidR="00E32C63" w:rsidRDefault="00E32C63" w:rsidP="003E35F8">
      <w:pPr>
        <w:pStyle w:val="Style8"/>
        <w:widowControl/>
        <w:tabs>
          <w:tab w:val="left" w:pos="490"/>
        </w:tabs>
        <w:spacing w:before="62"/>
        <w:ind w:left="130" w:firstLine="0"/>
        <w:rPr>
          <w:rStyle w:val="FontStyle35"/>
        </w:rPr>
      </w:pPr>
    </w:p>
    <w:p w:rsidR="003E35F8" w:rsidRDefault="003E35F8" w:rsidP="00FB531C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Захаров Алексей Владимирович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29.03.2021 по 29.03.2022</w:t>
            </w:r>
          </w:p>
        </w:tc>
      </w:tr>
    </w:tbl>
    <w:sectPr xmlns:w="http://schemas.openxmlformats.org/wordprocessingml/2006/main" w:rsidR="003E35F8" w:rsidSect="009E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82">
    <w:multiLevelType w:val="hybridMultilevel"/>
    <w:lvl w:ilvl="0" w:tplc="61212410">
      <w:start w:val="1"/>
      <w:numFmt w:val="decimal"/>
      <w:lvlText w:val="%1."/>
      <w:lvlJc w:val="left"/>
      <w:pPr>
        <w:ind w:left="720" w:hanging="360"/>
      </w:pPr>
    </w:lvl>
    <w:lvl w:ilvl="1" w:tplc="61212410" w:tentative="1">
      <w:start w:val="1"/>
      <w:numFmt w:val="lowerLetter"/>
      <w:lvlText w:val="%2."/>
      <w:lvlJc w:val="left"/>
      <w:pPr>
        <w:ind w:left="1440" w:hanging="360"/>
      </w:pPr>
    </w:lvl>
    <w:lvl w:ilvl="2" w:tplc="61212410" w:tentative="1">
      <w:start w:val="1"/>
      <w:numFmt w:val="lowerRoman"/>
      <w:lvlText w:val="%3."/>
      <w:lvlJc w:val="right"/>
      <w:pPr>
        <w:ind w:left="2160" w:hanging="180"/>
      </w:pPr>
    </w:lvl>
    <w:lvl w:ilvl="3" w:tplc="61212410" w:tentative="1">
      <w:start w:val="1"/>
      <w:numFmt w:val="decimal"/>
      <w:lvlText w:val="%4."/>
      <w:lvlJc w:val="left"/>
      <w:pPr>
        <w:ind w:left="2880" w:hanging="360"/>
      </w:pPr>
    </w:lvl>
    <w:lvl w:ilvl="4" w:tplc="61212410" w:tentative="1">
      <w:start w:val="1"/>
      <w:numFmt w:val="lowerLetter"/>
      <w:lvlText w:val="%5."/>
      <w:lvlJc w:val="left"/>
      <w:pPr>
        <w:ind w:left="3600" w:hanging="360"/>
      </w:pPr>
    </w:lvl>
    <w:lvl w:ilvl="5" w:tplc="61212410" w:tentative="1">
      <w:start w:val="1"/>
      <w:numFmt w:val="lowerRoman"/>
      <w:lvlText w:val="%6."/>
      <w:lvlJc w:val="right"/>
      <w:pPr>
        <w:ind w:left="4320" w:hanging="180"/>
      </w:pPr>
    </w:lvl>
    <w:lvl w:ilvl="6" w:tplc="61212410" w:tentative="1">
      <w:start w:val="1"/>
      <w:numFmt w:val="decimal"/>
      <w:lvlText w:val="%7."/>
      <w:lvlJc w:val="left"/>
      <w:pPr>
        <w:ind w:left="5040" w:hanging="360"/>
      </w:pPr>
    </w:lvl>
    <w:lvl w:ilvl="7" w:tplc="61212410" w:tentative="1">
      <w:start w:val="1"/>
      <w:numFmt w:val="lowerLetter"/>
      <w:lvlText w:val="%8."/>
      <w:lvlJc w:val="left"/>
      <w:pPr>
        <w:ind w:left="5760" w:hanging="360"/>
      </w:pPr>
    </w:lvl>
    <w:lvl w:ilvl="8" w:tplc="61212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81">
    <w:multiLevelType w:val="hybridMultilevel"/>
    <w:lvl w:ilvl="0" w:tplc="57809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47E52F6"/>
    <w:multiLevelType w:val="multilevel"/>
    <w:tmpl w:val="721E87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615150"/>
    <w:multiLevelType w:val="singleLevel"/>
    <w:tmpl w:val="873A2068"/>
    <w:lvl w:ilvl="0">
      <w:start w:val="7"/>
      <w:numFmt w:val="decimal"/>
      <w:lvlText w:val="6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18281">
    <w:abstractNumId w:val="18281"/>
  </w:num>
  <w:num w:numId="18282">
    <w:abstractNumId w:val="1828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1C"/>
    <w:rsid w:val="001613A7"/>
    <w:rsid w:val="001909AD"/>
    <w:rsid w:val="003D3231"/>
    <w:rsid w:val="003E35F8"/>
    <w:rsid w:val="009E410E"/>
    <w:rsid w:val="00C62C2E"/>
    <w:rsid w:val="00C84DED"/>
    <w:rsid w:val="00E32C63"/>
    <w:rsid w:val="00FB1876"/>
    <w:rsid w:val="00FB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531C"/>
  </w:style>
  <w:style w:type="paragraph" w:customStyle="1" w:styleId="Style2">
    <w:name w:val="Style2"/>
    <w:basedOn w:val="a"/>
    <w:uiPriority w:val="99"/>
    <w:rsid w:val="00FB531C"/>
    <w:pPr>
      <w:spacing w:line="456" w:lineRule="exact"/>
      <w:ind w:hanging="1070"/>
    </w:pPr>
  </w:style>
  <w:style w:type="paragraph" w:customStyle="1" w:styleId="Style4">
    <w:name w:val="Style4"/>
    <w:basedOn w:val="a"/>
    <w:uiPriority w:val="99"/>
    <w:rsid w:val="00FB531C"/>
  </w:style>
  <w:style w:type="paragraph" w:customStyle="1" w:styleId="Style5">
    <w:name w:val="Style5"/>
    <w:basedOn w:val="a"/>
    <w:uiPriority w:val="99"/>
    <w:rsid w:val="00FB531C"/>
  </w:style>
  <w:style w:type="paragraph" w:customStyle="1" w:styleId="Style6">
    <w:name w:val="Style6"/>
    <w:basedOn w:val="a"/>
    <w:uiPriority w:val="99"/>
    <w:rsid w:val="00FB531C"/>
    <w:pPr>
      <w:spacing w:line="629" w:lineRule="exact"/>
    </w:pPr>
  </w:style>
  <w:style w:type="character" w:customStyle="1" w:styleId="FontStyle33">
    <w:name w:val="Font Style33"/>
    <w:basedOn w:val="a0"/>
    <w:uiPriority w:val="99"/>
    <w:rsid w:val="00FB531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FB531C"/>
    <w:rPr>
      <w:rFonts w:ascii="Times New Roman" w:hAnsi="Times New Roman" w:cs="Times New Roman"/>
      <w:sz w:val="32"/>
      <w:szCs w:val="32"/>
    </w:rPr>
  </w:style>
  <w:style w:type="character" w:customStyle="1" w:styleId="FontStyle42">
    <w:name w:val="Font Style42"/>
    <w:basedOn w:val="a0"/>
    <w:uiPriority w:val="99"/>
    <w:rsid w:val="00FB531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8">
    <w:name w:val="Style8"/>
    <w:basedOn w:val="a"/>
    <w:uiPriority w:val="99"/>
    <w:rsid w:val="003E35F8"/>
    <w:pPr>
      <w:spacing w:line="274" w:lineRule="exact"/>
      <w:ind w:firstLine="240"/>
      <w:jc w:val="both"/>
    </w:pPr>
  </w:style>
  <w:style w:type="character" w:customStyle="1" w:styleId="FontStyle35">
    <w:name w:val="Font Style35"/>
    <w:basedOn w:val="a0"/>
    <w:uiPriority w:val="99"/>
    <w:rsid w:val="003E35F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613A7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00418650" Type="http://schemas.openxmlformats.org/officeDocument/2006/relationships/footnotes" Target="footnotes.xml"/><Relationship Id="rId997977990" Type="http://schemas.openxmlformats.org/officeDocument/2006/relationships/endnotes" Target="endnotes.xml"/><Relationship Id="rId131690856" Type="http://schemas.openxmlformats.org/officeDocument/2006/relationships/comments" Target="comments.xml"/><Relationship Id="rId914381675" Type="http://schemas.microsoft.com/office/2011/relationships/commentsExtended" Target="commentsExtended.xml"/><Relationship Id="rId13856036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e6pdc1/6IlHCKE2Xxpyf++Of0Zg=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</SignatureValue>
  <KeyInfo>
    <X509Data>
      <X509Certificate>MIIFiTCCA3ECFGmuXN4bNSDagNvjEsKHZo/19nwvMA0GCSqGSIb3DQEBCwUAMIGQ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00418650"/>
            <mdssi:RelationshipReference SourceId="rId997977990"/>
            <mdssi:RelationshipReference SourceId="rId131690856"/>
            <mdssi:RelationshipReference SourceId="rId914381675"/>
            <mdssi:RelationshipReference SourceId="rId138560365"/>
          </Transform>
          <Transform Algorithm="http://www.w3.org/TR/2001/REC-xml-c14n-20010315"/>
        </Transforms>
        <DigestMethod Algorithm="http://www.w3.org/2000/09/xmldsig#sha1"/>
        <DigestValue>AK0HAh4XgaEL7ajxIi+kiqaaYUM=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hM9zAo2kIl7CjD+ZWFGNll8OOJY=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ylL0/Us/eupqFQEwxtJJ8U35MV4=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zimrmkz3v0z6hVHW1nR9B7lbeWE=</DigestValue>
      </Reference>
      <Reference URI="/word/styles.xml?ContentType=application/vnd.openxmlformats-officedocument.wordprocessingml.styles+xml">
        <DigestMethod Algorithm="http://www.w3.org/2000/09/xmldsig#sha1"/>
        <DigestValue>F9FJFANX0nDxuwr16CniRsqxAMM=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2021-03-31T01:18:09Z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2017-02-06T06:37:00Z</cp:lastPrinted>
  <dcterms:created xsi:type="dcterms:W3CDTF">2017-01-16T07:51:00Z</dcterms:created>
  <dcterms:modified xsi:type="dcterms:W3CDTF">2017-02-06T06:38:00Z</dcterms:modified>
</cp:coreProperties>
</file>